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13" w:rsidRDefault="009D2C5A" w:rsidP="00172514">
      <w:pPr>
        <w:spacing w:after="0" w:line="240" w:lineRule="auto"/>
        <w:rPr>
          <w:b/>
          <w:sz w:val="24"/>
          <w:szCs w:val="24"/>
        </w:rPr>
      </w:pPr>
      <w:r w:rsidRPr="009D2C5A">
        <w:rPr>
          <w:b/>
          <w:sz w:val="24"/>
          <w:szCs w:val="24"/>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9D2C5A" w:rsidRDefault="009D2C5A" w:rsidP="00172514">
      <w:pPr>
        <w:spacing w:after="0" w:line="240" w:lineRule="auto"/>
        <w:rPr>
          <w:b/>
          <w:sz w:val="24"/>
          <w:szCs w:val="24"/>
        </w:rPr>
      </w:pPr>
    </w:p>
    <w:p w:rsidR="009D2C5A" w:rsidRDefault="00CD2F45" w:rsidP="00172514">
      <w:pPr>
        <w:spacing w:after="0" w:line="240" w:lineRule="auto"/>
        <w:rPr>
          <w:b/>
          <w:sz w:val="24"/>
          <w:szCs w:val="24"/>
        </w:rPr>
      </w:pPr>
      <w:r>
        <w:rPr>
          <w:b/>
          <w:sz w:val="24"/>
          <w:szCs w:val="24"/>
        </w:rPr>
        <w:t>PRESS RELEASE</w:t>
      </w:r>
    </w:p>
    <w:p w:rsidR="009D2C5A" w:rsidRDefault="009D2C5A" w:rsidP="00172514">
      <w:pPr>
        <w:spacing w:after="0" w:line="240" w:lineRule="auto"/>
        <w:rPr>
          <w:b/>
          <w:sz w:val="24"/>
          <w:szCs w:val="24"/>
        </w:rPr>
      </w:pPr>
    </w:p>
    <w:p w:rsidR="009D2C5A" w:rsidRPr="009D2C5A" w:rsidRDefault="009D2C5A" w:rsidP="00172514">
      <w:pPr>
        <w:spacing w:after="0" w:line="240" w:lineRule="auto"/>
        <w:rPr>
          <w:sz w:val="24"/>
          <w:szCs w:val="24"/>
        </w:rPr>
      </w:pPr>
      <w:r w:rsidRPr="009D2C5A">
        <w:rPr>
          <w:sz w:val="24"/>
          <w:szCs w:val="24"/>
        </w:rPr>
        <w:t>21 September 2011</w:t>
      </w:r>
    </w:p>
    <w:p w:rsidR="009D2C5A" w:rsidRDefault="009D2C5A" w:rsidP="00172514">
      <w:pPr>
        <w:spacing w:after="0" w:line="240" w:lineRule="auto"/>
        <w:rPr>
          <w:b/>
          <w:sz w:val="24"/>
          <w:szCs w:val="24"/>
        </w:rPr>
      </w:pPr>
    </w:p>
    <w:p w:rsidR="003E5DFA" w:rsidRPr="00524963" w:rsidRDefault="00131A13" w:rsidP="00172514">
      <w:pPr>
        <w:spacing w:after="0" w:line="240" w:lineRule="auto"/>
        <w:rPr>
          <w:b/>
          <w:sz w:val="24"/>
          <w:szCs w:val="24"/>
        </w:rPr>
      </w:pPr>
      <w:r>
        <w:rPr>
          <w:b/>
          <w:sz w:val="24"/>
          <w:szCs w:val="24"/>
        </w:rPr>
        <w:t>Livestock sellers should</w:t>
      </w:r>
      <w:r w:rsidR="003E5DFA" w:rsidRPr="00524963">
        <w:rPr>
          <w:b/>
          <w:sz w:val="24"/>
          <w:szCs w:val="24"/>
        </w:rPr>
        <w:t xml:space="preserve"> provide more information about disease risk, say researchers</w:t>
      </w:r>
    </w:p>
    <w:p w:rsidR="003E5DFA" w:rsidRDefault="003E5DFA" w:rsidP="00172514">
      <w:pPr>
        <w:spacing w:after="0" w:line="240" w:lineRule="auto"/>
        <w:rPr>
          <w:sz w:val="24"/>
          <w:szCs w:val="24"/>
        </w:rPr>
      </w:pPr>
    </w:p>
    <w:p w:rsidR="00172514" w:rsidRDefault="00172514" w:rsidP="00172514">
      <w:pPr>
        <w:spacing w:after="0" w:line="240" w:lineRule="auto"/>
        <w:rPr>
          <w:sz w:val="24"/>
          <w:szCs w:val="24"/>
        </w:rPr>
      </w:pPr>
      <w:r>
        <w:rPr>
          <w:sz w:val="24"/>
          <w:szCs w:val="24"/>
        </w:rPr>
        <w:t>Scientists from the UK research councils’ Rural Economy and Land Use programme say that better</w:t>
      </w:r>
      <w:r w:rsidR="00131A13">
        <w:rPr>
          <w:sz w:val="24"/>
          <w:szCs w:val="24"/>
        </w:rPr>
        <w:t xml:space="preserve"> information for buyers could provide the</w:t>
      </w:r>
      <w:r>
        <w:rPr>
          <w:sz w:val="24"/>
          <w:szCs w:val="24"/>
        </w:rPr>
        <w:t xml:space="preserve"> key to controlling many endemic livestock diseases.  </w:t>
      </w:r>
    </w:p>
    <w:p w:rsidR="00172514" w:rsidRDefault="00172514" w:rsidP="00172514">
      <w:pPr>
        <w:spacing w:after="0" w:line="240" w:lineRule="auto"/>
        <w:rPr>
          <w:sz w:val="24"/>
          <w:szCs w:val="24"/>
        </w:rPr>
      </w:pPr>
    </w:p>
    <w:p w:rsidR="00172514" w:rsidRDefault="00172514" w:rsidP="00172514">
      <w:pPr>
        <w:spacing w:after="0" w:line="240" w:lineRule="auto"/>
        <w:rPr>
          <w:sz w:val="24"/>
          <w:szCs w:val="24"/>
        </w:rPr>
      </w:pPr>
      <w:r>
        <w:rPr>
          <w:sz w:val="24"/>
          <w:szCs w:val="24"/>
        </w:rPr>
        <w:t>They argue that anyone purchasing livestock should be fully informed about the health status of the her</w:t>
      </w:r>
      <w:r w:rsidR="00551753">
        <w:rPr>
          <w:sz w:val="24"/>
          <w:szCs w:val="24"/>
        </w:rPr>
        <w:t>d from which they are buying</w:t>
      </w:r>
      <w:r>
        <w:rPr>
          <w:sz w:val="24"/>
          <w:szCs w:val="24"/>
        </w:rPr>
        <w:t xml:space="preserve"> and </w:t>
      </w:r>
      <w:r w:rsidR="003E5DFA">
        <w:rPr>
          <w:sz w:val="24"/>
          <w:szCs w:val="24"/>
        </w:rPr>
        <w:t xml:space="preserve">about </w:t>
      </w:r>
      <w:r>
        <w:rPr>
          <w:sz w:val="24"/>
          <w:szCs w:val="24"/>
        </w:rPr>
        <w:t>any known risks</w:t>
      </w:r>
      <w:r w:rsidR="00131A13">
        <w:rPr>
          <w:sz w:val="24"/>
          <w:szCs w:val="24"/>
        </w:rPr>
        <w:t>.  If provision of this data were</w:t>
      </w:r>
      <w:r>
        <w:rPr>
          <w:sz w:val="24"/>
          <w:szCs w:val="24"/>
        </w:rPr>
        <w:t xml:space="preserve"> mandatory, they say, any</w:t>
      </w:r>
      <w:r w:rsidR="00EE648D">
        <w:rPr>
          <w:sz w:val="24"/>
          <w:szCs w:val="24"/>
        </w:rPr>
        <w:t xml:space="preserve"> such</w:t>
      </w:r>
      <w:r>
        <w:rPr>
          <w:sz w:val="24"/>
          <w:szCs w:val="24"/>
        </w:rPr>
        <w:t xml:space="preserve"> risks would drive down prices.  Thus, farmers would have a much greater incentive to eliminate disease in their herd</w:t>
      </w:r>
      <w:r w:rsidR="00131A13">
        <w:rPr>
          <w:sz w:val="24"/>
          <w:szCs w:val="24"/>
        </w:rPr>
        <w:t>s</w:t>
      </w:r>
      <w:r>
        <w:rPr>
          <w:sz w:val="24"/>
          <w:szCs w:val="24"/>
        </w:rPr>
        <w:t>.</w:t>
      </w:r>
    </w:p>
    <w:p w:rsidR="00172514" w:rsidRDefault="00172514" w:rsidP="00172514">
      <w:pPr>
        <w:spacing w:after="0" w:line="240" w:lineRule="auto"/>
        <w:rPr>
          <w:sz w:val="24"/>
          <w:szCs w:val="24"/>
        </w:rPr>
      </w:pPr>
    </w:p>
    <w:p w:rsidR="00172514" w:rsidRDefault="00172514" w:rsidP="00BB36A2">
      <w:pPr>
        <w:spacing w:after="0" w:line="240" w:lineRule="auto"/>
        <w:rPr>
          <w:sz w:val="24"/>
          <w:szCs w:val="24"/>
        </w:rPr>
      </w:pPr>
      <w:r w:rsidRPr="00BB36A2">
        <w:rPr>
          <w:sz w:val="24"/>
          <w:szCs w:val="24"/>
        </w:rPr>
        <w:t xml:space="preserve">The interdisciplinary team, all from Warwick University, has been investigating the links between the political, biological and epidemiological aspects of common livestock diseases.  These so-called “endemic” diseases cost farmers money and </w:t>
      </w:r>
      <w:r w:rsidR="00BB36A2" w:rsidRPr="00BB36A2">
        <w:rPr>
          <w:sz w:val="24"/>
          <w:szCs w:val="24"/>
        </w:rPr>
        <w:t>have adverse</w:t>
      </w:r>
      <w:r w:rsidR="00524963">
        <w:rPr>
          <w:sz w:val="24"/>
          <w:szCs w:val="24"/>
        </w:rPr>
        <w:t xml:space="preserve"> effects on animal welfare.  Yet</w:t>
      </w:r>
      <w:r w:rsidR="00BB36A2" w:rsidRPr="00BB36A2">
        <w:rPr>
          <w:sz w:val="24"/>
          <w:szCs w:val="24"/>
        </w:rPr>
        <w:t xml:space="preserve"> they persist </w:t>
      </w:r>
      <w:r w:rsidR="00BB36A2">
        <w:rPr>
          <w:sz w:val="24"/>
          <w:szCs w:val="24"/>
        </w:rPr>
        <w:t xml:space="preserve">within herds, and </w:t>
      </w:r>
      <w:r w:rsidR="00EE648D">
        <w:rPr>
          <w:sz w:val="24"/>
          <w:szCs w:val="24"/>
        </w:rPr>
        <w:t xml:space="preserve">in </w:t>
      </w:r>
      <w:r w:rsidR="00BB36A2">
        <w:rPr>
          <w:sz w:val="24"/>
          <w:szCs w:val="24"/>
        </w:rPr>
        <w:t xml:space="preserve">groups of herds that are linked by animal movements, people and equipment.  The pathogen may survive in carrier animals that show no symptoms, </w:t>
      </w:r>
      <w:r w:rsidR="00131A13">
        <w:rPr>
          <w:sz w:val="24"/>
          <w:szCs w:val="24"/>
        </w:rPr>
        <w:t>with</w:t>
      </w:r>
      <w:r w:rsidR="00BB36A2">
        <w:rPr>
          <w:sz w:val="24"/>
          <w:szCs w:val="24"/>
        </w:rPr>
        <w:t>in the environment</w:t>
      </w:r>
      <w:r w:rsidR="00131A13">
        <w:rPr>
          <w:sz w:val="24"/>
          <w:szCs w:val="24"/>
        </w:rPr>
        <w:t>,</w:t>
      </w:r>
      <w:r w:rsidR="00BB36A2">
        <w:rPr>
          <w:sz w:val="24"/>
          <w:szCs w:val="24"/>
        </w:rPr>
        <w:t xml:space="preserve"> or in wild animals</w:t>
      </w:r>
      <w:r w:rsidR="00524963">
        <w:rPr>
          <w:sz w:val="24"/>
          <w:szCs w:val="24"/>
        </w:rPr>
        <w:t xml:space="preserve"> that come into contact with livestock</w:t>
      </w:r>
      <w:r w:rsidR="00BB36A2">
        <w:rPr>
          <w:sz w:val="24"/>
          <w:szCs w:val="24"/>
        </w:rPr>
        <w:t xml:space="preserve">.  </w:t>
      </w:r>
    </w:p>
    <w:p w:rsidR="00BB36A2" w:rsidRDefault="00BB36A2" w:rsidP="00BB36A2">
      <w:pPr>
        <w:spacing w:after="0" w:line="240" w:lineRule="auto"/>
        <w:rPr>
          <w:sz w:val="24"/>
          <w:szCs w:val="24"/>
        </w:rPr>
      </w:pPr>
    </w:p>
    <w:p w:rsidR="00BB36A2" w:rsidRDefault="00BB36A2" w:rsidP="00BB36A2">
      <w:pPr>
        <w:spacing w:after="0" w:line="240" w:lineRule="auto"/>
        <w:rPr>
          <w:sz w:val="24"/>
          <w:szCs w:val="24"/>
        </w:rPr>
      </w:pPr>
      <w:r>
        <w:rPr>
          <w:sz w:val="24"/>
          <w:szCs w:val="24"/>
        </w:rPr>
        <w:t>Most of these endemic diseases</w:t>
      </w:r>
      <w:r w:rsidR="00524963">
        <w:rPr>
          <w:sz w:val="24"/>
          <w:szCs w:val="24"/>
        </w:rPr>
        <w:t xml:space="preserve"> – such as </w:t>
      </w:r>
      <w:proofErr w:type="spellStart"/>
      <w:proofErr w:type="gramStart"/>
      <w:r w:rsidR="00524963">
        <w:rPr>
          <w:sz w:val="24"/>
          <w:szCs w:val="24"/>
        </w:rPr>
        <w:t>Johne’s</w:t>
      </w:r>
      <w:proofErr w:type="spellEnd"/>
      <w:r w:rsidR="00524963">
        <w:rPr>
          <w:sz w:val="24"/>
          <w:szCs w:val="24"/>
        </w:rPr>
        <w:t xml:space="preserve"> Disease</w:t>
      </w:r>
      <w:proofErr w:type="gramEnd"/>
      <w:r w:rsidR="00524963">
        <w:rPr>
          <w:sz w:val="24"/>
          <w:szCs w:val="24"/>
        </w:rPr>
        <w:t xml:space="preserve"> and </w:t>
      </w:r>
      <w:r w:rsidR="00524963" w:rsidRPr="00524963">
        <w:rPr>
          <w:sz w:val="24"/>
          <w:szCs w:val="24"/>
        </w:rPr>
        <w:t>infecti</w:t>
      </w:r>
      <w:r w:rsidR="00524963">
        <w:rPr>
          <w:sz w:val="24"/>
          <w:szCs w:val="24"/>
        </w:rPr>
        <w:t xml:space="preserve">ous bovine </w:t>
      </w:r>
      <w:proofErr w:type="spellStart"/>
      <w:r w:rsidR="00524963">
        <w:rPr>
          <w:sz w:val="24"/>
          <w:szCs w:val="24"/>
        </w:rPr>
        <w:t>rhinotracheitis</w:t>
      </w:r>
      <w:proofErr w:type="spellEnd"/>
      <w:r w:rsidR="00524963">
        <w:rPr>
          <w:sz w:val="24"/>
          <w:szCs w:val="24"/>
        </w:rPr>
        <w:t xml:space="preserve"> - </w:t>
      </w:r>
      <w:r>
        <w:rPr>
          <w:sz w:val="24"/>
          <w:szCs w:val="24"/>
        </w:rPr>
        <w:t>have a low political profile and are regarded as “industry problem</w:t>
      </w:r>
      <w:r w:rsidR="00EE648D">
        <w:rPr>
          <w:sz w:val="24"/>
          <w:szCs w:val="24"/>
        </w:rPr>
        <w:t>s”.  The result is that there is</w:t>
      </w:r>
      <w:r>
        <w:rPr>
          <w:sz w:val="24"/>
          <w:szCs w:val="24"/>
        </w:rPr>
        <w:t xml:space="preserve"> </w:t>
      </w:r>
      <w:r w:rsidR="00E32431">
        <w:rPr>
          <w:sz w:val="24"/>
          <w:szCs w:val="24"/>
        </w:rPr>
        <w:t xml:space="preserve">no </w:t>
      </w:r>
      <w:r>
        <w:rPr>
          <w:sz w:val="24"/>
          <w:szCs w:val="24"/>
        </w:rPr>
        <w:t>concerted action to tackle them.</w:t>
      </w:r>
    </w:p>
    <w:p w:rsidR="00BB36A2" w:rsidRDefault="00BB36A2" w:rsidP="00BB36A2">
      <w:pPr>
        <w:spacing w:after="0" w:line="240" w:lineRule="auto"/>
        <w:rPr>
          <w:sz w:val="24"/>
          <w:szCs w:val="24"/>
        </w:rPr>
      </w:pPr>
    </w:p>
    <w:p w:rsidR="00BB36A2" w:rsidRDefault="00524963" w:rsidP="00BB36A2">
      <w:pPr>
        <w:spacing w:after="0" w:line="240" w:lineRule="auto"/>
        <w:rPr>
          <w:sz w:val="24"/>
          <w:szCs w:val="24"/>
        </w:rPr>
      </w:pPr>
      <w:r>
        <w:rPr>
          <w:sz w:val="24"/>
          <w:szCs w:val="24"/>
        </w:rPr>
        <w:t>But t</w:t>
      </w:r>
      <w:r w:rsidR="00E32431">
        <w:rPr>
          <w:sz w:val="24"/>
          <w:szCs w:val="24"/>
        </w:rPr>
        <w:t>he researchers think</w:t>
      </w:r>
      <w:r w:rsidR="00BB36A2">
        <w:rPr>
          <w:sz w:val="24"/>
          <w:szCs w:val="24"/>
        </w:rPr>
        <w:t xml:space="preserve"> that they should be taken more seriously, and the</w:t>
      </w:r>
      <w:r>
        <w:rPr>
          <w:sz w:val="24"/>
          <w:szCs w:val="24"/>
        </w:rPr>
        <w:t>ir</w:t>
      </w:r>
      <w:r w:rsidR="00BB36A2">
        <w:rPr>
          <w:sz w:val="24"/>
          <w:szCs w:val="24"/>
        </w:rPr>
        <w:t xml:space="preserve"> “endemic” status should be challenged.  They would like to see government resources being allocated in response to real impacts of </w:t>
      </w:r>
      <w:r>
        <w:rPr>
          <w:sz w:val="24"/>
          <w:szCs w:val="24"/>
        </w:rPr>
        <w:t xml:space="preserve">different </w:t>
      </w:r>
      <w:r w:rsidR="00BB36A2">
        <w:rPr>
          <w:sz w:val="24"/>
          <w:szCs w:val="24"/>
        </w:rPr>
        <w:t>disease</w:t>
      </w:r>
      <w:r>
        <w:rPr>
          <w:sz w:val="24"/>
          <w:szCs w:val="24"/>
        </w:rPr>
        <w:t>s, rather than because of their label</w:t>
      </w:r>
      <w:r w:rsidR="00BB36A2">
        <w:rPr>
          <w:sz w:val="24"/>
          <w:szCs w:val="24"/>
        </w:rPr>
        <w:t xml:space="preserve">.  </w:t>
      </w:r>
    </w:p>
    <w:p w:rsidR="00BB36A2" w:rsidRDefault="00BB36A2" w:rsidP="00BB36A2">
      <w:pPr>
        <w:spacing w:after="0" w:line="240" w:lineRule="auto"/>
        <w:rPr>
          <w:sz w:val="24"/>
          <w:szCs w:val="24"/>
        </w:rPr>
      </w:pPr>
    </w:p>
    <w:p w:rsidR="00524963" w:rsidRDefault="00BB36A2" w:rsidP="00B60578">
      <w:pPr>
        <w:spacing w:after="0" w:line="240" w:lineRule="auto"/>
        <w:rPr>
          <w:sz w:val="24"/>
          <w:szCs w:val="24"/>
        </w:rPr>
      </w:pPr>
      <w:r>
        <w:rPr>
          <w:sz w:val="24"/>
          <w:szCs w:val="24"/>
        </w:rPr>
        <w:t>Professor Graham Medley who led the res</w:t>
      </w:r>
      <w:r w:rsidR="00524963">
        <w:rPr>
          <w:sz w:val="24"/>
          <w:szCs w:val="24"/>
        </w:rPr>
        <w:t>earch explained: “</w:t>
      </w:r>
      <w:r w:rsidR="00131A13">
        <w:rPr>
          <w:sz w:val="24"/>
          <w:szCs w:val="24"/>
        </w:rPr>
        <w:t xml:space="preserve">These diseases have economic and welfare implications, but they </w:t>
      </w:r>
      <w:r w:rsidR="00524963">
        <w:rPr>
          <w:sz w:val="24"/>
          <w:szCs w:val="24"/>
        </w:rPr>
        <w:t>persist because there</w:t>
      </w:r>
      <w:r w:rsidR="00E32431">
        <w:rPr>
          <w:sz w:val="24"/>
          <w:szCs w:val="24"/>
        </w:rPr>
        <w:t xml:space="preserve"> is</w:t>
      </w:r>
      <w:r>
        <w:rPr>
          <w:sz w:val="24"/>
          <w:szCs w:val="24"/>
        </w:rPr>
        <w:t xml:space="preserve"> ins</w:t>
      </w:r>
      <w:r w:rsidR="00524963">
        <w:rPr>
          <w:sz w:val="24"/>
          <w:szCs w:val="24"/>
        </w:rPr>
        <w:t>ufficient incentive to get rid of</w:t>
      </w:r>
      <w:r>
        <w:rPr>
          <w:sz w:val="24"/>
          <w:szCs w:val="24"/>
        </w:rPr>
        <w:t xml:space="preserve"> them.  </w:t>
      </w:r>
    </w:p>
    <w:p w:rsidR="00131A13" w:rsidRDefault="00131A13" w:rsidP="00B60578">
      <w:pPr>
        <w:spacing w:after="0" w:line="240" w:lineRule="auto"/>
        <w:rPr>
          <w:sz w:val="24"/>
          <w:szCs w:val="24"/>
        </w:rPr>
      </w:pPr>
    </w:p>
    <w:p w:rsidR="00B60578" w:rsidRDefault="00B60578" w:rsidP="00B60578">
      <w:pPr>
        <w:spacing w:after="0" w:line="240" w:lineRule="auto"/>
        <w:rPr>
          <w:sz w:val="24"/>
          <w:szCs w:val="24"/>
        </w:rPr>
      </w:pPr>
      <w:r>
        <w:rPr>
          <w:sz w:val="24"/>
          <w:szCs w:val="24"/>
        </w:rPr>
        <w:t>“In order to eliminate any disease of live</w:t>
      </w:r>
      <w:r w:rsidR="00E32431">
        <w:rPr>
          <w:sz w:val="24"/>
          <w:szCs w:val="24"/>
        </w:rPr>
        <w:t>stock, there has to be collective</w:t>
      </w:r>
      <w:r>
        <w:rPr>
          <w:sz w:val="24"/>
          <w:szCs w:val="24"/>
        </w:rPr>
        <w:t xml:space="preserve"> effort and </w:t>
      </w:r>
      <w:r w:rsidR="00131A13">
        <w:rPr>
          <w:sz w:val="24"/>
          <w:szCs w:val="24"/>
        </w:rPr>
        <w:t>that requires</w:t>
      </w:r>
      <w:r w:rsidR="00D06A2A">
        <w:rPr>
          <w:sz w:val="24"/>
          <w:szCs w:val="24"/>
        </w:rPr>
        <w:t xml:space="preserve"> </w:t>
      </w:r>
      <w:r>
        <w:rPr>
          <w:sz w:val="24"/>
          <w:szCs w:val="24"/>
        </w:rPr>
        <w:t xml:space="preserve">some compulsion.  Otherwise there will inevitably be some </w:t>
      </w:r>
      <w:r w:rsidR="00524963">
        <w:rPr>
          <w:sz w:val="24"/>
          <w:szCs w:val="24"/>
        </w:rPr>
        <w:t xml:space="preserve">farmers </w:t>
      </w:r>
      <w:r>
        <w:rPr>
          <w:sz w:val="24"/>
          <w:szCs w:val="24"/>
        </w:rPr>
        <w:t>who freeload – enjoying the benefits of reduced risk to their own herd, but not contributing</w:t>
      </w:r>
      <w:r w:rsidR="00524963">
        <w:rPr>
          <w:sz w:val="24"/>
          <w:szCs w:val="24"/>
        </w:rPr>
        <w:t xml:space="preserve"> either financially or in terms of effort</w:t>
      </w:r>
      <w:r>
        <w:rPr>
          <w:sz w:val="24"/>
          <w:szCs w:val="24"/>
        </w:rPr>
        <w:t>.</w:t>
      </w:r>
    </w:p>
    <w:p w:rsidR="00B60578" w:rsidRDefault="00B60578" w:rsidP="00B60578">
      <w:pPr>
        <w:spacing w:after="0" w:line="240" w:lineRule="auto"/>
        <w:rPr>
          <w:sz w:val="24"/>
          <w:szCs w:val="24"/>
        </w:rPr>
      </w:pPr>
    </w:p>
    <w:p w:rsidR="00B60578" w:rsidRPr="00742909" w:rsidRDefault="00131A13" w:rsidP="00B60578">
      <w:pPr>
        <w:spacing w:after="0" w:line="240" w:lineRule="auto"/>
        <w:rPr>
          <w:sz w:val="24"/>
          <w:szCs w:val="24"/>
        </w:rPr>
      </w:pPr>
      <w:r>
        <w:rPr>
          <w:sz w:val="24"/>
          <w:szCs w:val="24"/>
        </w:rPr>
        <w:t>“But the Government could</w:t>
      </w:r>
      <w:r w:rsidR="00B60578">
        <w:rPr>
          <w:sz w:val="24"/>
          <w:szCs w:val="24"/>
        </w:rPr>
        <w:t xml:space="preserve"> also exploit market forces</w:t>
      </w:r>
      <w:r w:rsidR="00D06A2A">
        <w:rPr>
          <w:sz w:val="24"/>
          <w:szCs w:val="24"/>
        </w:rPr>
        <w:t xml:space="preserve"> as an incentive</w:t>
      </w:r>
      <w:r>
        <w:rPr>
          <w:sz w:val="24"/>
          <w:szCs w:val="24"/>
        </w:rPr>
        <w:t xml:space="preserve"> and b</w:t>
      </w:r>
      <w:r w:rsidR="00B60578">
        <w:rPr>
          <w:sz w:val="24"/>
          <w:szCs w:val="24"/>
        </w:rPr>
        <w:t>etter information would be an efficient means of doing this.  If we could eliminate the philosophy of “caveat emptor” and employ prices as an additional</w:t>
      </w:r>
      <w:r w:rsidR="003E5DFA">
        <w:rPr>
          <w:sz w:val="24"/>
          <w:szCs w:val="24"/>
        </w:rPr>
        <w:t xml:space="preserve"> tool in the armoury</w:t>
      </w:r>
      <w:r w:rsidR="009D02F6">
        <w:rPr>
          <w:sz w:val="24"/>
          <w:szCs w:val="24"/>
        </w:rPr>
        <w:t xml:space="preserve"> against livestock disease</w:t>
      </w:r>
      <w:r>
        <w:rPr>
          <w:sz w:val="24"/>
          <w:szCs w:val="24"/>
        </w:rPr>
        <w:t xml:space="preserve"> t</w:t>
      </w:r>
      <w:r w:rsidR="003E5DFA">
        <w:rPr>
          <w:sz w:val="24"/>
          <w:szCs w:val="24"/>
        </w:rPr>
        <w:t>hat w</w:t>
      </w:r>
      <w:r w:rsidR="00B60578">
        <w:rPr>
          <w:sz w:val="24"/>
          <w:szCs w:val="24"/>
        </w:rPr>
        <w:t xml:space="preserve">ould be a very positive step forward.”  </w:t>
      </w:r>
    </w:p>
    <w:p w:rsidR="00BB36A2" w:rsidRDefault="00BB36A2" w:rsidP="00BB36A2">
      <w:pPr>
        <w:spacing w:after="0" w:line="240" w:lineRule="auto"/>
        <w:rPr>
          <w:sz w:val="24"/>
          <w:szCs w:val="24"/>
        </w:rPr>
      </w:pPr>
    </w:p>
    <w:p w:rsidR="00172514" w:rsidRDefault="00172514" w:rsidP="00172514">
      <w:pPr>
        <w:spacing w:after="0" w:line="240" w:lineRule="auto"/>
        <w:rPr>
          <w:sz w:val="24"/>
          <w:szCs w:val="24"/>
        </w:rPr>
      </w:pPr>
    </w:p>
    <w:p w:rsidR="003E5DFA" w:rsidRDefault="003E5DFA" w:rsidP="00172514">
      <w:pPr>
        <w:spacing w:after="0" w:line="240" w:lineRule="auto"/>
        <w:rPr>
          <w:sz w:val="24"/>
          <w:szCs w:val="24"/>
        </w:rPr>
      </w:pPr>
      <w:r>
        <w:rPr>
          <w:sz w:val="24"/>
          <w:szCs w:val="24"/>
        </w:rPr>
        <w:t>Notes for editors:</w:t>
      </w:r>
    </w:p>
    <w:p w:rsidR="003E5DFA" w:rsidRPr="003E5DFA" w:rsidRDefault="003E5DFA" w:rsidP="00172514">
      <w:pPr>
        <w:spacing w:after="0" w:line="240" w:lineRule="auto"/>
        <w:rPr>
          <w:sz w:val="24"/>
          <w:szCs w:val="24"/>
        </w:rPr>
      </w:pPr>
    </w:p>
    <w:p w:rsidR="003E5DFA" w:rsidRPr="003E5DFA" w:rsidRDefault="003E5DFA" w:rsidP="003E5DFA">
      <w:pPr>
        <w:numPr>
          <w:ilvl w:val="0"/>
          <w:numId w:val="9"/>
        </w:numPr>
        <w:spacing w:after="0" w:line="240" w:lineRule="auto"/>
        <w:rPr>
          <w:sz w:val="24"/>
          <w:szCs w:val="24"/>
        </w:rPr>
      </w:pPr>
      <w:r w:rsidRPr="003E5DFA">
        <w:rPr>
          <w:sz w:val="24"/>
          <w:szCs w:val="24"/>
        </w:rPr>
        <w:lastRenderedPageBreak/>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3E5DFA">
        <w:rPr>
          <w:sz w:val="24"/>
          <w:szCs w:val="24"/>
        </w:rPr>
        <w:t>Defra</w:t>
      </w:r>
      <w:proofErr w:type="spellEnd"/>
      <w:r w:rsidRPr="003E5DFA">
        <w:rPr>
          <w:sz w:val="24"/>
          <w:szCs w:val="24"/>
        </w:rPr>
        <w:t xml:space="preserve">. See </w:t>
      </w:r>
      <w:hyperlink r:id="rId6" w:history="1">
        <w:r w:rsidRPr="003E5DFA">
          <w:rPr>
            <w:rStyle w:val="Hyperlink"/>
            <w:sz w:val="24"/>
            <w:szCs w:val="24"/>
          </w:rPr>
          <w:t>www.relu.ac.uk</w:t>
        </w:r>
      </w:hyperlink>
      <w:r w:rsidRPr="003E5DFA">
        <w:rPr>
          <w:sz w:val="24"/>
          <w:szCs w:val="24"/>
        </w:rPr>
        <w:t xml:space="preserve"> for more information about the </w:t>
      </w:r>
      <w:proofErr w:type="spellStart"/>
      <w:r w:rsidRPr="003E5DFA">
        <w:rPr>
          <w:sz w:val="24"/>
          <w:szCs w:val="24"/>
        </w:rPr>
        <w:t>Relu</w:t>
      </w:r>
      <w:proofErr w:type="spellEnd"/>
      <w:r w:rsidRPr="003E5DFA">
        <w:rPr>
          <w:sz w:val="24"/>
          <w:szCs w:val="24"/>
        </w:rPr>
        <w:t xml:space="preserve"> programme.</w:t>
      </w:r>
    </w:p>
    <w:p w:rsidR="003E5DFA" w:rsidRPr="003E5DFA" w:rsidRDefault="003E5DFA" w:rsidP="003E5DFA">
      <w:pPr>
        <w:numPr>
          <w:ilvl w:val="0"/>
          <w:numId w:val="9"/>
        </w:numPr>
        <w:spacing w:after="0" w:line="240" w:lineRule="auto"/>
        <w:rPr>
          <w:sz w:val="24"/>
          <w:szCs w:val="24"/>
        </w:rPr>
      </w:pPr>
      <w:r w:rsidRPr="003E5DFA">
        <w:rPr>
          <w:sz w:val="24"/>
          <w:szCs w:val="24"/>
        </w:rPr>
        <w:t xml:space="preserve">See </w:t>
      </w:r>
      <w:hyperlink r:id="rId7" w:history="1">
        <w:proofErr w:type="spellStart"/>
        <w:r w:rsidRPr="009D2C5A">
          <w:rPr>
            <w:rStyle w:val="Hyperlink"/>
            <w:sz w:val="24"/>
            <w:szCs w:val="24"/>
          </w:rPr>
          <w:t>Relu’s</w:t>
        </w:r>
        <w:proofErr w:type="spellEnd"/>
        <w:r w:rsidRPr="009D2C5A">
          <w:rPr>
            <w:rStyle w:val="Hyperlink"/>
            <w:sz w:val="24"/>
            <w:szCs w:val="24"/>
          </w:rPr>
          <w:t xml:space="preserve"> Policy and Practice Note no 34</w:t>
        </w:r>
      </w:hyperlink>
      <w:r w:rsidRPr="003E5DFA">
        <w:rPr>
          <w:sz w:val="24"/>
          <w:szCs w:val="24"/>
        </w:rPr>
        <w:t xml:space="preserve"> for more information about the project</w:t>
      </w:r>
      <w:r w:rsidR="00131A13">
        <w:rPr>
          <w:sz w:val="24"/>
          <w:szCs w:val="24"/>
        </w:rPr>
        <w:t>’s</w:t>
      </w:r>
      <w:r w:rsidRPr="003E5DFA">
        <w:rPr>
          <w:sz w:val="24"/>
          <w:szCs w:val="24"/>
        </w:rPr>
        <w:t xml:space="preserve"> findings.</w:t>
      </w:r>
      <w:r w:rsidR="009D2C5A">
        <w:rPr>
          <w:sz w:val="24"/>
          <w:szCs w:val="24"/>
        </w:rPr>
        <w:t xml:space="preserve">  </w:t>
      </w:r>
    </w:p>
    <w:p w:rsidR="003E5DFA" w:rsidRPr="003E5DFA" w:rsidRDefault="003E5DFA" w:rsidP="003E5DFA">
      <w:pPr>
        <w:numPr>
          <w:ilvl w:val="0"/>
          <w:numId w:val="9"/>
        </w:numPr>
        <w:spacing w:after="0" w:line="240" w:lineRule="auto"/>
        <w:rPr>
          <w:sz w:val="24"/>
          <w:szCs w:val="24"/>
        </w:rPr>
      </w:pPr>
      <w:r w:rsidRPr="003E5DFA">
        <w:rPr>
          <w:sz w:val="24"/>
          <w:szCs w:val="24"/>
        </w:rPr>
        <w:t>For any further information contact</w:t>
      </w:r>
      <w:r w:rsidRPr="003E5DFA">
        <w:rPr>
          <w:sz w:val="24"/>
          <w:szCs w:val="24"/>
          <w:lang w:val="fr-FR"/>
        </w:rPr>
        <w:t xml:space="preserve"> </w:t>
      </w:r>
      <w:hyperlink r:id="rId8" w:history="1">
        <w:r w:rsidRPr="003E5DFA">
          <w:rPr>
            <w:rStyle w:val="Hyperlink"/>
            <w:sz w:val="24"/>
            <w:szCs w:val="24"/>
            <w:lang w:val="fr-FR"/>
          </w:rPr>
          <w:t>anne.liddon@ncl.ac.uk</w:t>
        </w:r>
      </w:hyperlink>
      <w:r w:rsidRPr="003E5DFA">
        <w:rPr>
          <w:sz w:val="24"/>
          <w:szCs w:val="24"/>
          <w:lang w:val="fr-FR"/>
        </w:rPr>
        <w:t xml:space="preserve"> , tel 0191 222 6903.</w:t>
      </w:r>
    </w:p>
    <w:p w:rsidR="003E5DFA" w:rsidRPr="003E5DFA" w:rsidRDefault="003E5DFA" w:rsidP="003E5DFA">
      <w:pPr>
        <w:ind w:left="360"/>
        <w:rPr>
          <w:sz w:val="24"/>
          <w:szCs w:val="24"/>
        </w:rPr>
      </w:pPr>
    </w:p>
    <w:p w:rsidR="003E5DFA" w:rsidRPr="003E5DFA" w:rsidRDefault="003E5DFA" w:rsidP="003E5DFA">
      <w:pPr>
        <w:spacing w:line="480" w:lineRule="auto"/>
        <w:rPr>
          <w:sz w:val="24"/>
          <w:szCs w:val="24"/>
        </w:rPr>
      </w:pPr>
      <w:proofErr w:type="gramStart"/>
      <w:r w:rsidRPr="003E5DFA">
        <w:rPr>
          <w:sz w:val="24"/>
          <w:szCs w:val="24"/>
        </w:rPr>
        <w:t>ends</w:t>
      </w:r>
      <w:proofErr w:type="gramEnd"/>
    </w:p>
    <w:p w:rsidR="003E5DFA" w:rsidRDefault="003E5DFA" w:rsidP="00172514">
      <w:pPr>
        <w:spacing w:after="0" w:line="240" w:lineRule="auto"/>
        <w:rPr>
          <w:sz w:val="24"/>
          <w:szCs w:val="24"/>
        </w:rPr>
      </w:pPr>
    </w:p>
    <w:p w:rsidR="00B80A5D" w:rsidRPr="00742909" w:rsidRDefault="00B80A5D" w:rsidP="00742909">
      <w:pPr>
        <w:spacing w:after="0" w:line="240" w:lineRule="auto"/>
        <w:rPr>
          <w:sz w:val="24"/>
          <w:szCs w:val="24"/>
        </w:rPr>
      </w:pPr>
    </w:p>
    <w:sectPr w:rsidR="00B80A5D" w:rsidRPr="00742909" w:rsidSect="00742909">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1DA8"/>
    <w:multiLevelType w:val="hybridMultilevel"/>
    <w:tmpl w:val="E04EB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57FC"/>
    <w:multiLevelType w:val="hybridMultilevel"/>
    <w:tmpl w:val="611E2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164827"/>
    <w:multiLevelType w:val="hybridMultilevel"/>
    <w:tmpl w:val="99A26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220179A"/>
    <w:multiLevelType w:val="hybridMultilevel"/>
    <w:tmpl w:val="85325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30634C"/>
    <w:multiLevelType w:val="hybridMultilevel"/>
    <w:tmpl w:val="B1FE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441193"/>
    <w:multiLevelType w:val="hybridMultilevel"/>
    <w:tmpl w:val="43323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3C774E"/>
    <w:multiLevelType w:val="hybridMultilevel"/>
    <w:tmpl w:val="7E282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061"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2C22AF"/>
    <w:multiLevelType w:val="hybridMultilevel"/>
    <w:tmpl w:val="46BE587C"/>
    <w:lvl w:ilvl="0" w:tplc="0DD402F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62F3345"/>
    <w:multiLevelType w:val="hybridMultilevel"/>
    <w:tmpl w:val="17A6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5"/>
  </w:num>
  <w:num w:numId="6">
    <w:abstractNumId w:val="8"/>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characterSpacingControl w:val="doNotCompress"/>
  <w:compat/>
  <w:rsids>
    <w:rsidRoot w:val="003D360D"/>
    <w:rsid w:val="00131A13"/>
    <w:rsid w:val="00172514"/>
    <w:rsid w:val="002665E2"/>
    <w:rsid w:val="002E1D51"/>
    <w:rsid w:val="003A268E"/>
    <w:rsid w:val="003D360D"/>
    <w:rsid w:val="003E5DFA"/>
    <w:rsid w:val="00464F8E"/>
    <w:rsid w:val="00524963"/>
    <w:rsid w:val="00551753"/>
    <w:rsid w:val="00654BBB"/>
    <w:rsid w:val="006B0969"/>
    <w:rsid w:val="00742909"/>
    <w:rsid w:val="008272DB"/>
    <w:rsid w:val="009D02F6"/>
    <w:rsid w:val="009D2C5A"/>
    <w:rsid w:val="00A05181"/>
    <w:rsid w:val="00B21861"/>
    <w:rsid w:val="00B60578"/>
    <w:rsid w:val="00B80A5D"/>
    <w:rsid w:val="00BB36A2"/>
    <w:rsid w:val="00CD2F45"/>
    <w:rsid w:val="00D06A2A"/>
    <w:rsid w:val="00D76EEB"/>
    <w:rsid w:val="00E32431"/>
    <w:rsid w:val="00EE648D"/>
    <w:rsid w:val="00F37E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60D"/>
    <w:pPr>
      <w:spacing w:after="200" w:line="276" w:lineRule="auto"/>
    </w:pPr>
    <w:rPr>
      <w:rFonts w:ascii="Arial" w:eastAsia="Calibri"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360D"/>
    <w:pPr>
      <w:ind w:left="720"/>
      <w:contextualSpacing/>
    </w:pPr>
  </w:style>
  <w:style w:type="character" w:styleId="Hyperlink">
    <w:name w:val="Hyperlink"/>
    <w:basedOn w:val="DefaultParagraphFont"/>
    <w:unhideWhenUsed/>
    <w:rsid w:val="003D360D"/>
    <w:rPr>
      <w:color w:val="0000FF" w:themeColor="hyperlink"/>
      <w:u w:val="single"/>
    </w:rPr>
  </w:style>
  <w:style w:type="character" w:styleId="FollowedHyperlink">
    <w:name w:val="FollowedHyperlink"/>
    <w:basedOn w:val="DefaultParagraphFont"/>
    <w:rsid w:val="003A268E"/>
    <w:rPr>
      <w:color w:val="800080" w:themeColor="followedHyperlink"/>
      <w:u w:val="single"/>
    </w:rPr>
  </w:style>
  <w:style w:type="paragraph" w:styleId="BalloonText">
    <w:name w:val="Balloon Text"/>
    <w:basedOn w:val="Normal"/>
    <w:link w:val="BalloonTextChar"/>
    <w:rsid w:val="009D2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D2C5A"/>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liddon@ncl.ac.uk" TargetMode="External"/><Relationship Id="rId3" Type="http://schemas.openxmlformats.org/officeDocument/2006/relationships/settings" Target="settings.xml"/><Relationship Id="rId7" Type="http://schemas.openxmlformats.org/officeDocument/2006/relationships/hyperlink" Target="http://www.relu.ac.uk/news/policy%20and%20practice%20notes/34%20Medley/RELU%20PP34_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473</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nacl4</cp:lastModifiedBy>
  <cp:revision>3</cp:revision>
  <cp:lastPrinted>2011-09-20T12:12:00Z</cp:lastPrinted>
  <dcterms:created xsi:type="dcterms:W3CDTF">2011-08-31T15:40:00Z</dcterms:created>
  <dcterms:modified xsi:type="dcterms:W3CDTF">2011-09-20T12:14:00Z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-2073113040</vt:i4>
  </property>
  <property fmtid="{D5CDD505-2E9C-101B-9397-08002B2CF9AE}" pid="3" name="_NewReviewCycle">
    <vt:lpwstr/>
  </property>
  <property fmtid="{D5CDD505-2E9C-101B-9397-08002B2CF9AE}" pid="4" name="_EmailSubject">
    <vt:lpwstr>press release for website</vt:lpwstr>
  </property>
  <property fmtid="{D5CDD505-2E9C-101B-9397-08002B2CF9AE}" pid="5" name="_AuthorEmail">
    <vt:lpwstr>anne.liddon@newcastle.ac.uk</vt:lpwstr>
  </property>
  <property fmtid="{D5CDD505-2E9C-101B-9397-08002B2CF9AE}" pid="6" name="_AuthorEmailDisplayName">
    <vt:lpwstr>Anne Liddon</vt:lpwstr>
  </property>
</Properties>
</file>